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7308"/>
        <w:gridCol w:w="7308"/>
      </w:tblGrid>
      <w:tr w:rsidR="00970056" w:rsidRPr="00970056" w:rsidTr="00970056">
        <w:trPr>
          <w:trHeight w:val="3456"/>
          <w:jc w:val="center"/>
        </w:trPr>
        <w:tc>
          <w:tcPr>
            <w:tcW w:w="7308" w:type="dxa"/>
            <w:vAlign w:val="center"/>
          </w:tcPr>
          <w:p w:rsidR="00970056" w:rsidRPr="00970056" w:rsidRDefault="00970056" w:rsidP="00970056">
            <w:pPr>
              <w:jc w:val="center"/>
              <w:rPr>
                <w:sz w:val="48"/>
                <w:szCs w:val="48"/>
              </w:rPr>
            </w:pPr>
            <w:bookmarkStart w:id="0" w:name="_GoBack"/>
            <w:bookmarkEnd w:id="0"/>
            <w:r w:rsidRPr="00970056">
              <w:rPr>
                <w:sz w:val="48"/>
                <w:szCs w:val="48"/>
              </w:rPr>
              <w:t>There is a mathematician within each of us.</w:t>
            </w:r>
          </w:p>
          <w:p w:rsidR="00970056" w:rsidRPr="00970056" w:rsidRDefault="00970056" w:rsidP="00970056">
            <w:pPr>
              <w:jc w:val="center"/>
              <w:rPr>
                <w:sz w:val="40"/>
                <w:szCs w:val="40"/>
              </w:rPr>
            </w:pPr>
          </w:p>
        </w:tc>
        <w:tc>
          <w:tcPr>
            <w:tcW w:w="7308" w:type="dxa"/>
            <w:vAlign w:val="center"/>
          </w:tcPr>
          <w:p w:rsidR="00970056" w:rsidRPr="00970056" w:rsidRDefault="00970056" w:rsidP="00970056">
            <w:pPr>
              <w:jc w:val="center"/>
              <w:rPr>
                <w:sz w:val="48"/>
                <w:szCs w:val="48"/>
              </w:rPr>
            </w:pPr>
            <w:r w:rsidRPr="00970056">
              <w:rPr>
                <w:sz w:val="48"/>
                <w:szCs w:val="48"/>
              </w:rPr>
              <w:t>Experiences with models for math concepts help us understand, invent, and remember important math ideas.</w:t>
            </w:r>
          </w:p>
          <w:p w:rsidR="00970056" w:rsidRPr="00970056" w:rsidRDefault="00970056" w:rsidP="00970056">
            <w:pPr>
              <w:jc w:val="center"/>
              <w:rPr>
                <w:sz w:val="40"/>
                <w:szCs w:val="40"/>
              </w:rPr>
            </w:pPr>
          </w:p>
        </w:tc>
      </w:tr>
      <w:tr w:rsidR="00970056" w:rsidRPr="00970056" w:rsidTr="00970056">
        <w:trPr>
          <w:trHeight w:val="3456"/>
          <w:jc w:val="center"/>
        </w:trPr>
        <w:tc>
          <w:tcPr>
            <w:tcW w:w="7308" w:type="dxa"/>
            <w:vAlign w:val="center"/>
          </w:tcPr>
          <w:p w:rsidR="00970056" w:rsidRPr="00970056" w:rsidRDefault="00970056" w:rsidP="00970056">
            <w:pPr>
              <w:jc w:val="center"/>
              <w:rPr>
                <w:sz w:val="48"/>
                <w:szCs w:val="48"/>
              </w:rPr>
            </w:pPr>
            <w:r w:rsidRPr="00970056">
              <w:rPr>
                <w:sz w:val="48"/>
                <w:szCs w:val="48"/>
              </w:rPr>
              <w:t>Learning math is a social activity.</w:t>
            </w:r>
          </w:p>
          <w:p w:rsidR="00970056" w:rsidRPr="00970056" w:rsidRDefault="00970056" w:rsidP="00970056">
            <w:pPr>
              <w:jc w:val="center"/>
              <w:rPr>
                <w:sz w:val="40"/>
                <w:szCs w:val="40"/>
              </w:rPr>
            </w:pPr>
          </w:p>
        </w:tc>
        <w:tc>
          <w:tcPr>
            <w:tcW w:w="7308" w:type="dxa"/>
            <w:vAlign w:val="center"/>
          </w:tcPr>
          <w:p w:rsidR="00970056" w:rsidRPr="00970056" w:rsidRDefault="00970056" w:rsidP="00970056">
            <w:pPr>
              <w:jc w:val="center"/>
              <w:rPr>
                <w:sz w:val="48"/>
                <w:szCs w:val="48"/>
              </w:rPr>
            </w:pPr>
            <w:r w:rsidRPr="00970056">
              <w:rPr>
                <w:sz w:val="48"/>
                <w:szCs w:val="48"/>
              </w:rPr>
              <w:t>Learning math is an ongoing process of knowledge construction.</w:t>
            </w:r>
          </w:p>
          <w:p w:rsidR="00970056" w:rsidRPr="00970056" w:rsidRDefault="00970056" w:rsidP="00970056">
            <w:pPr>
              <w:jc w:val="center"/>
              <w:rPr>
                <w:sz w:val="40"/>
                <w:szCs w:val="40"/>
              </w:rPr>
            </w:pPr>
          </w:p>
        </w:tc>
      </w:tr>
      <w:tr w:rsidR="00970056" w:rsidRPr="00970056" w:rsidTr="00970056">
        <w:trPr>
          <w:trHeight w:val="3456"/>
          <w:jc w:val="center"/>
        </w:trPr>
        <w:tc>
          <w:tcPr>
            <w:tcW w:w="7308" w:type="dxa"/>
            <w:vAlign w:val="center"/>
          </w:tcPr>
          <w:p w:rsidR="00970056" w:rsidRPr="00970056" w:rsidRDefault="00970056" w:rsidP="00970056">
            <w:pPr>
              <w:jc w:val="center"/>
              <w:rPr>
                <w:sz w:val="48"/>
                <w:szCs w:val="48"/>
              </w:rPr>
            </w:pPr>
            <w:r w:rsidRPr="00970056">
              <w:rPr>
                <w:sz w:val="48"/>
                <w:szCs w:val="48"/>
              </w:rPr>
              <w:t>“Disequilibrium” is a sign of new learning.</w:t>
            </w:r>
          </w:p>
          <w:p w:rsidR="00970056" w:rsidRPr="00970056" w:rsidRDefault="00970056" w:rsidP="00970056">
            <w:pPr>
              <w:jc w:val="center"/>
              <w:rPr>
                <w:sz w:val="40"/>
                <w:szCs w:val="40"/>
              </w:rPr>
            </w:pPr>
          </w:p>
        </w:tc>
        <w:tc>
          <w:tcPr>
            <w:tcW w:w="7308" w:type="dxa"/>
            <w:vAlign w:val="center"/>
          </w:tcPr>
          <w:p w:rsidR="00970056" w:rsidRPr="00970056" w:rsidRDefault="00970056" w:rsidP="00970056">
            <w:pPr>
              <w:jc w:val="center"/>
              <w:rPr>
                <w:sz w:val="48"/>
                <w:szCs w:val="48"/>
              </w:rPr>
            </w:pPr>
            <w:r w:rsidRPr="00970056">
              <w:rPr>
                <w:sz w:val="48"/>
                <w:szCs w:val="48"/>
              </w:rPr>
              <w:t>Mathematics is a fascinating world of its own.</w:t>
            </w:r>
          </w:p>
          <w:p w:rsidR="00970056" w:rsidRPr="00970056" w:rsidRDefault="00970056" w:rsidP="00970056">
            <w:pPr>
              <w:jc w:val="center"/>
              <w:rPr>
                <w:sz w:val="40"/>
                <w:szCs w:val="40"/>
              </w:rPr>
            </w:pPr>
          </w:p>
        </w:tc>
      </w:tr>
      <w:tr w:rsidR="00970056" w:rsidRPr="00970056" w:rsidTr="00970056">
        <w:trPr>
          <w:trHeight w:val="3456"/>
          <w:jc w:val="center"/>
        </w:trPr>
        <w:tc>
          <w:tcPr>
            <w:tcW w:w="7308" w:type="dxa"/>
            <w:vAlign w:val="center"/>
          </w:tcPr>
          <w:p w:rsidR="00970056" w:rsidRPr="00970056" w:rsidRDefault="00970056" w:rsidP="00970056">
            <w:pPr>
              <w:jc w:val="center"/>
              <w:rPr>
                <w:sz w:val="48"/>
                <w:szCs w:val="48"/>
              </w:rPr>
            </w:pPr>
            <w:r w:rsidRPr="00970056">
              <w:rPr>
                <w:sz w:val="48"/>
                <w:szCs w:val="48"/>
              </w:rPr>
              <w:lastRenderedPageBreak/>
              <w:t xml:space="preserve">The world of mathematics connects </w:t>
            </w:r>
            <w:proofErr w:type="gramStart"/>
            <w:r w:rsidRPr="00970056">
              <w:rPr>
                <w:sz w:val="48"/>
                <w:szCs w:val="48"/>
              </w:rPr>
              <w:t>to</w:t>
            </w:r>
            <w:proofErr w:type="gramEnd"/>
            <w:r w:rsidRPr="00970056">
              <w:rPr>
                <w:sz w:val="48"/>
                <w:szCs w:val="48"/>
              </w:rPr>
              <w:t xml:space="preserve"> many other worlds.</w:t>
            </w:r>
          </w:p>
          <w:p w:rsidR="00970056" w:rsidRPr="00970056" w:rsidRDefault="00970056" w:rsidP="00970056">
            <w:pPr>
              <w:jc w:val="center"/>
              <w:rPr>
                <w:sz w:val="48"/>
                <w:szCs w:val="48"/>
              </w:rPr>
            </w:pPr>
          </w:p>
        </w:tc>
        <w:tc>
          <w:tcPr>
            <w:tcW w:w="7308" w:type="dxa"/>
            <w:vAlign w:val="center"/>
          </w:tcPr>
          <w:p w:rsidR="00970056" w:rsidRPr="00970056" w:rsidRDefault="00970056" w:rsidP="00970056">
            <w:pPr>
              <w:jc w:val="center"/>
              <w:rPr>
                <w:sz w:val="36"/>
                <w:szCs w:val="36"/>
              </w:rPr>
            </w:pPr>
            <w:r w:rsidRPr="00970056">
              <w:rPr>
                <w:sz w:val="36"/>
                <w:szCs w:val="36"/>
              </w:rPr>
              <w:t>Effective Teachers are those who can stimulate students to learn mathematics.  Educational research offers compelling evidence that students learn mathematics well only when they construct their own mathematical understanding.</w:t>
            </w:r>
          </w:p>
          <w:p w:rsidR="00970056" w:rsidRPr="00970056" w:rsidRDefault="00970056" w:rsidP="00970056">
            <w:pPr>
              <w:jc w:val="center"/>
              <w:rPr>
                <w:i/>
                <w:sz w:val="36"/>
                <w:szCs w:val="36"/>
              </w:rPr>
            </w:pPr>
            <w:r w:rsidRPr="00970056">
              <w:rPr>
                <w:i/>
                <w:sz w:val="36"/>
                <w:szCs w:val="36"/>
              </w:rPr>
              <w:t>-Everybody Counts</w:t>
            </w:r>
          </w:p>
          <w:p w:rsidR="00970056" w:rsidRPr="00970056" w:rsidRDefault="00970056" w:rsidP="00970056">
            <w:pPr>
              <w:jc w:val="center"/>
              <w:rPr>
                <w:sz w:val="36"/>
                <w:szCs w:val="36"/>
              </w:rPr>
            </w:pPr>
            <w:r w:rsidRPr="00970056">
              <w:rPr>
                <w:sz w:val="36"/>
                <w:szCs w:val="36"/>
              </w:rPr>
              <w:t>National Research Council</w:t>
            </w:r>
          </w:p>
          <w:p w:rsidR="00970056" w:rsidRPr="00970056" w:rsidRDefault="00970056" w:rsidP="00970056">
            <w:pPr>
              <w:jc w:val="center"/>
              <w:rPr>
                <w:sz w:val="48"/>
                <w:szCs w:val="48"/>
              </w:rPr>
            </w:pPr>
          </w:p>
        </w:tc>
      </w:tr>
      <w:tr w:rsidR="00970056" w:rsidRPr="00970056" w:rsidTr="00970056">
        <w:trPr>
          <w:trHeight w:val="3456"/>
          <w:jc w:val="center"/>
        </w:trPr>
        <w:tc>
          <w:tcPr>
            <w:tcW w:w="7308" w:type="dxa"/>
            <w:vAlign w:val="center"/>
          </w:tcPr>
          <w:p w:rsidR="00970056" w:rsidRPr="00970056" w:rsidRDefault="00970056" w:rsidP="00970056">
            <w:pPr>
              <w:jc w:val="center"/>
              <w:rPr>
                <w:sz w:val="40"/>
                <w:szCs w:val="40"/>
              </w:rPr>
            </w:pPr>
            <w:r w:rsidRPr="00970056">
              <w:rPr>
                <w:sz w:val="40"/>
                <w:szCs w:val="40"/>
              </w:rPr>
              <w:t>Instead of a teacher-proof textbook, the model class of the future would have a textbook-proof teacher, which is to say, one who knows the subject so thoroughly that the textbook is almost a reference book.</w:t>
            </w:r>
          </w:p>
          <w:p w:rsidR="00970056" w:rsidRPr="00970056" w:rsidRDefault="00970056" w:rsidP="00970056">
            <w:pPr>
              <w:jc w:val="center"/>
              <w:rPr>
                <w:sz w:val="40"/>
                <w:szCs w:val="40"/>
              </w:rPr>
            </w:pPr>
            <w:r w:rsidRPr="00970056">
              <w:rPr>
                <w:sz w:val="40"/>
                <w:szCs w:val="40"/>
              </w:rPr>
              <w:t xml:space="preserve">-Chester Finn in </w:t>
            </w:r>
            <w:r w:rsidRPr="00970056">
              <w:rPr>
                <w:i/>
                <w:sz w:val="40"/>
                <w:szCs w:val="40"/>
              </w:rPr>
              <w:t>Wall Street Journal,</w:t>
            </w:r>
            <w:r w:rsidRPr="00970056">
              <w:rPr>
                <w:sz w:val="40"/>
                <w:szCs w:val="40"/>
              </w:rPr>
              <w:t xml:space="preserve"> 2/9/90</w:t>
            </w:r>
          </w:p>
          <w:p w:rsidR="00970056" w:rsidRPr="00970056" w:rsidRDefault="00970056" w:rsidP="00970056">
            <w:pPr>
              <w:jc w:val="center"/>
              <w:rPr>
                <w:sz w:val="48"/>
                <w:szCs w:val="48"/>
              </w:rPr>
            </w:pPr>
          </w:p>
        </w:tc>
        <w:tc>
          <w:tcPr>
            <w:tcW w:w="7308" w:type="dxa"/>
            <w:vAlign w:val="center"/>
          </w:tcPr>
          <w:p w:rsidR="00970056" w:rsidRPr="00970056" w:rsidRDefault="00970056" w:rsidP="00970056">
            <w:pPr>
              <w:jc w:val="center"/>
              <w:rPr>
                <w:sz w:val="48"/>
                <w:szCs w:val="48"/>
              </w:rPr>
            </w:pPr>
            <w:r w:rsidRPr="00970056">
              <w:rPr>
                <w:sz w:val="48"/>
                <w:szCs w:val="48"/>
              </w:rPr>
              <w:t>Over the long term, basic skills only give you the right to compete against the Third World for Third World wages.</w:t>
            </w:r>
          </w:p>
          <w:p w:rsidR="00970056" w:rsidRPr="00970056" w:rsidRDefault="00970056" w:rsidP="00970056">
            <w:pPr>
              <w:jc w:val="center"/>
              <w:rPr>
                <w:sz w:val="48"/>
                <w:szCs w:val="48"/>
              </w:rPr>
            </w:pPr>
            <w:r w:rsidRPr="00970056">
              <w:rPr>
                <w:sz w:val="48"/>
                <w:szCs w:val="48"/>
              </w:rPr>
              <w:t>-Mark S. Tucker</w:t>
            </w:r>
          </w:p>
          <w:p w:rsidR="00970056" w:rsidRPr="00970056" w:rsidRDefault="00970056" w:rsidP="00970056">
            <w:pPr>
              <w:jc w:val="center"/>
              <w:rPr>
                <w:sz w:val="36"/>
                <w:szCs w:val="36"/>
              </w:rPr>
            </w:pPr>
          </w:p>
        </w:tc>
      </w:tr>
      <w:tr w:rsidR="00970056" w:rsidRPr="00970056" w:rsidTr="00970056">
        <w:trPr>
          <w:trHeight w:val="3456"/>
          <w:jc w:val="center"/>
        </w:trPr>
        <w:tc>
          <w:tcPr>
            <w:tcW w:w="7308" w:type="dxa"/>
            <w:vAlign w:val="center"/>
          </w:tcPr>
          <w:p w:rsidR="00970056" w:rsidRPr="00970056" w:rsidRDefault="00970056" w:rsidP="00970056">
            <w:pPr>
              <w:jc w:val="center"/>
              <w:rPr>
                <w:sz w:val="48"/>
                <w:szCs w:val="48"/>
              </w:rPr>
            </w:pPr>
            <w:r w:rsidRPr="00970056">
              <w:rPr>
                <w:sz w:val="48"/>
                <w:szCs w:val="48"/>
              </w:rPr>
              <w:t>We can teach, and teach well, without having the students learn.</w:t>
            </w:r>
          </w:p>
          <w:p w:rsidR="00970056" w:rsidRPr="00970056" w:rsidRDefault="00970056" w:rsidP="00970056">
            <w:pPr>
              <w:jc w:val="center"/>
              <w:rPr>
                <w:sz w:val="48"/>
                <w:szCs w:val="48"/>
              </w:rPr>
            </w:pPr>
          </w:p>
        </w:tc>
        <w:tc>
          <w:tcPr>
            <w:tcW w:w="7308" w:type="dxa"/>
            <w:vAlign w:val="center"/>
          </w:tcPr>
          <w:p w:rsidR="00970056" w:rsidRPr="00970056" w:rsidRDefault="00970056" w:rsidP="00970056">
            <w:pPr>
              <w:jc w:val="center"/>
              <w:rPr>
                <w:sz w:val="48"/>
                <w:szCs w:val="48"/>
              </w:rPr>
            </w:pPr>
            <w:r w:rsidRPr="00970056">
              <w:rPr>
                <w:sz w:val="48"/>
                <w:szCs w:val="48"/>
              </w:rPr>
              <w:t>People who don’t want to learn usually don’t; People who want to learn may.</w:t>
            </w:r>
          </w:p>
          <w:p w:rsidR="00970056" w:rsidRPr="00970056" w:rsidRDefault="00970056" w:rsidP="00970056">
            <w:pPr>
              <w:jc w:val="center"/>
              <w:rPr>
                <w:sz w:val="36"/>
                <w:szCs w:val="36"/>
              </w:rPr>
            </w:pPr>
          </w:p>
        </w:tc>
      </w:tr>
      <w:tr w:rsidR="00970056" w:rsidRPr="00970056" w:rsidTr="00970056">
        <w:trPr>
          <w:trHeight w:val="3456"/>
          <w:jc w:val="center"/>
        </w:trPr>
        <w:tc>
          <w:tcPr>
            <w:tcW w:w="7308" w:type="dxa"/>
            <w:vAlign w:val="center"/>
          </w:tcPr>
          <w:p w:rsidR="00970056" w:rsidRPr="00970056" w:rsidRDefault="00970056" w:rsidP="00970056">
            <w:pPr>
              <w:jc w:val="center"/>
              <w:rPr>
                <w:sz w:val="48"/>
                <w:szCs w:val="48"/>
              </w:rPr>
            </w:pPr>
            <w:r w:rsidRPr="00970056">
              <w:rPr>
                <w:sz w:val="48"/>
                <w:szCs w:val="48"/>
              </w:rPr>
              <w:lastRenderedPageBreak/>
              <w:t>When placed in a stimulating environment with enthusiastic people, some who think they don’t want to learn change their minds.</w:t>
            </w:r>
          </w:p>
          <w:p w:rsidR="00970056" w:rsidRPr="00970056" w:rsidRDefault="00970056" w:rsidP="00970056">
            <w:pPr>
              <w:jc w:val="center"/>
              <w:rPr>
                <w:sz w:val="48"/>
                <w:szCs w:val="48"/>
              </w:rPr>
            </w:pPr>
          </w:p>
        </w:tc>
        <w:tc>
          <w:tcPr>
            <w:tcW w:w="7308" w:type="dxa"/>
            <w:vAlign w:val="center"/>
          </w:tcPr>
          <w:p w:rsidR="00970056" w:rsidRPr="00970056" w:rsidRDefault="00970056" w:rsidP="00970056">
            <w:pPr>
              <w:jc w:val="center"/>
              <w:rPr>
                <w:sz w:val="48"/>
                <w:szCs w:val="48"/>
              </w:rPr>
            </w:pPr>
            <w:r w:rsidRPr="00970056">
              <w:rPr>
                <w:sz w:val="48"/>
                <w:szCs w:val="48"/>
              </w:rPr>
              <w:t>Active students learn more than passive students.</w:t>
            </w:r>
          </w:p>
          <w:p w:rsidR="00970056" w:rsidRDefault="00970056" w:rsidP="00970056">
            <w:pPr>
              <w:jc w:val="center"/>
              <w:rPr>
                <w:sz w:val="72"/>
                <w:szCs w:val="72"/>
              </w:rPr>
            </w:pPr>
          </w:p>
        </w:tc>
      </w:tr>
      <w:tr w:rsidR="00970056" w:rsidRPr="00970056" w:rsidTr="00970056">
        <w:trPr>
          <w:trHeight w:val="3456"/>
          <w:jc w:val="center"/>
        </w:trPr>
        <w:tc>
          <w:tcPr>
            <w:tcW w:w="7308" w:type="dxa"/>
            <w:vAlign w:val="center"/>
          </w:tcPr>
          <w:p w:rsidR="00970056" w:rsidRPr="00970056" w:rsidRDefault="00970056" w:rsidP="00970056">
            <w:pPr>
              <w:jc w:val="center"/>
              <w:rPr>
                <w:sz w:val="48"/>
                <w:szCs w:val="48"/>
              </w:rPr>
            </w:pPr>
            <w:r w:rsidRPr="00970056">
              <w:rPr>
                <w:sz w:val="48"/>
                <w:szCs w:val="48"/>
              </w:rPr>
              <w:t>If students are going to persist in a learning activity, the activity must lead to some satisfaction.</w:t>
            </w:r>
          </w:p>
          <w:p w:rsidR="00970056" w:rsidRPr="00970056" w:rsidRDefault="00970056" w:rsidP="00970056">
            <w:pPr>
              <w:jc w:val="center"/>
              <w:rPr>
                <w:sz w:val="48"/>
                <w:szCs w:val="48"/>
              </w:rPr>
            </w:pPr>
          </w:p>
        </w:tc>
        <w:tc>
          <w:tcPr>
            <w:tcW w:w="7308" w:type="dxa"/>
            <w:vAlign w:val="center"/>
          </w:tcPr>
          <w:p w:rsidR="000C2967" w:rsidRPr="000C2967" w:rsidRDefault="000C2967" w:rsidP="000C2967">
            <w:pPr>
              <w:jc w:val="center"/>
              <w:rPr>
                <w:sz w:val="48"/>
                <w:szCs w:val="48"/>
              </w:rPr>
            </w:pPr>
            <w:r w:rsidRPr="000C2967">
              <w:rPr>
                <w:sz w:val="48"/>
                <w:szCs w:val="48"/>
              </w:rPr>
              <w:t>There are two common explanations:</w:t>
            </w:r>
          </w:p>
          <w:p w:rsidR="000C2967" w:rsidRPr="000C2967" w:rsidRDefault="000C2967" w:rsidP="000C2967">
            <w:pPr>
              <w:numPr>
                <w:ilvl w:val="0"/>
                <w:numId w:val="1"/>
              </w:numPr>
              <w:rPr>
                <w:sz w:val="48"/>
                <w:szCs w:val="48"/>
              </w:rPr>
            </w:pPr>
            <w:r w:rsidRPr="000C2967">
              <w:rPr>
                <w:sz w:val="48"/>
                <w:szCs w:val="48"/>
              </w:rPr>
              <w:t>These students are stupid.</w:t>
            </w:r>
          </w:p>
          <w:p w:rsidR="000C2967" w:rsidRPr="000C2967" w:rsidRDefault="000C2967" w:rsidP="000C2967">
            <w:pPr>
              <w:numPr>
                <w:ilvl w:val="0"/>
                <w:numId w:val="1"/>
              </w:numPr>
              <w:rPr>
                <w:sz w:val="48"/>
                <w:szCs w:val="48"/>
              </w:rPr>
            </w:pPr>
            <w:r w:rsidRPr="000C2967">
              <w:rPr>
                <w:sz w:val="48"/>
                <w:szCs w:val="48"/>
              </w:rPr>
              <w:t>They aren’t ready to learn.</w:t>
            </w:r>
          </w:p>
          <w:p w:rsidR="00970056" w:rsidRPr="00970056" w:rsidRDefault="00970056" w:rsidP="00970056">
            <w:pPr>
              <w:jc w:val="center"/>
              <w:rPr>
                <w:sz w:val="48"/>
                <w:szCs w:val="48"/>
              </w:rPr>
            </w:pPr>
          </w:p>
        </w:tc>
      </w:tr>
      <w:tr w:rsidR="00970056" w:rsidRPr="00970056" w:rsidTr="00970056">
        <w:trPr>
          <w:trHeight w:val="3456"/>
          <w:jc w:val="center"/>
        </w:trPr>
        <w:tc>
          <w:tcPr>
            <w:tcW w:w="7308" w:type="dxa"/>
            <w:vAlign w:val="center"/>
          </w:tcPr>
          <w:p w:rsidR="000C2967" w:rsidRPr="000C2967" w:rsidRDefault="000C2967" w:rsidP="000C2967">
            <w:pPr>
              <w:jc w:val="center"/>
              <w:rPr>
                <w:sz w:val="48"/>
                <w:szCs w:val="48"/>
              </w:rPr>
            </w:pPr>
            <w:r w:rsidRPr="000C2967">
              <w:rPr>
                <w:sz w:val="48"/>
                <w:szCs w:val="48"/>
              </w:rPr>
              <w:t>Knowledge is seldom transferred intact from the mind of the teacher to the mind of the learner.</w:t>
            </w:r>
          </w:p>
          <w:p w:rsidR="00970056" w:rsidRPr="00970056" w:rsidRDefault="00970056" w:rsidP="00970056">
            <w:pPr>
              <w:jc w:val="center"/>
              <w:rPr>
                <w:sz w:val="48"/>
                <w:szCs w:val="48"/>
              </w:rPr>
            </w:pPr>
          </w:p>
        </w:tc>
        <w:tc>
          <w:tcPr>
            <w:tcW w:w="7308" w:type="dxa"/>
            <w:vAlign w:val="center"/>
          </w:tcPr>
          <w:p w:rsidR="000C2967" w:rsidRPr="000C2967" w:rsidRDefault="000C2967" w:rsidP="000C2967">
            <w:pPr>
              <w:jc w:val="center"/>
              <w:rPr>
                <w:sz w:val="48"/>
                <w:szCs w:val="48"/>
              </w:rPr>
            </w:pPr>
            <w:r w:rsidRPr="000C2967">
              <w:rPr>
                <w:sz w:val="48"/>
                <w:szCs w:val="48"/>
              </w:rPr>
              <w:t>No one in the classroom learns more than the individual teaching the course for the first time.</w:t>
            </w:r>
          </w:p>
          <w:p w:rsidR="00970056" w:rsidRPr="00970056" w:rsidRDefault="00970056" w:rsidP="00970056">
            <w:pPr>
              <w:jc w:val="center"/>
              <w:rPr>
                <w:sz w:val="48"/>
                <w:szCs w:val="48"/>
              </w:rPr>
            </w:pPr>
          </w:p>
        </w:tc>
      </w:tr>
      <w:tr w:rsidR="000C2967" w:rsidRPr="00970056" w:rsidTr="00970056">
        <w:trPr>
          <w:trHeight w:val="3456"/>
          <w:jc w:val="center"/>
        </w:trPr>
        <w:tc>
          <w:tcPr>
            <w:tcW w:w="7308" w:type="dxa"/>
            <w:vAlign w:val="center"/>
          </w:tcPr>
          <w:p w:rsidR="000C2967" w:rsidRPr="000C2967" w:rsidRDefault="000C2967" w:rsidP="000C2967">
            <w:pPr>
              <w:jc w:val="center"/>
              <w:rPr>
                <w:sz w:val="48"/>
                <w:szCs w:val="48"/>
              </w:rPr>
            </w:pPr>
            <w:r w:rsidRPr="000C2967">
              <w:rPr>
                <w:sz w:val="48"/>
                <w:szCs w:val="48"/>
              </w:rPr>
              <w:lastRenderedPageBreak/>
              <w:t>We only think when we are confronted with a problem.</w:t>
            </w:r>
          </w:p>
          <w:p w:rsidR="000C2967" w:rsidRPr="000C2967" w:rsidRDefault="000C2967" w:rsidP="000C2967">
            <w:pPr>
              <w:jc w:val="center"/>
              <w:rPr>
                <w:sz w:val="48"/>
                <w:szCs w:val="48"/>
              </w:rPr>
            </w:pPr>
            <w:r>
              <w:rPr>
                <w:i/>
                <w:iCs/>
                <w:sz w:val="48"/>
                <w:szCs w:val="48"/>
              </w:rPr>
              <w:t>-</w:t>
            </w:r>
            <w:r w:rsidRPr="000C2967">
              <w:rPr>
                <w:i/>
                <w:iCs/>
                <w:sz w:val="48"/>
                <w:szCs w:val="48"/>
              </w:rPr>
              <w:t>John Dewey</w:t>
            </w:r>
          </w:p>
        </w:tc>
        <w:tc>
          <w:tcPr>
            <w:tcW w:w="7308" w:type="dxa"/>
            <w:vAlign w:val="center"/>
          </w:tcPr>
          <w:p w:rsidR="000C2967" w:rsidRPr="000C2967" w:rsidRDefault="000C2967" w:rsidP="000C2967">
            <w:pPr>
              <w:rPr>
                <w:sz w:val="48"/>
                <w:szCs w:val="48"/>
              </w:rPr>
            </w:pPr>
            <w:r w:rsidRPr="000C2967">
              <w:rPr>
                <w:sz w:val="48"/>
                <w:szCs w:val="48"/>
              </w:rPr>
              <w:t xml:space="preserve">Actually, the good news is that great minds don't always think alike. </w:t>
            </w:r>
          </w:p>
          <w:p w:rsidR="000C2967" w:rsidRDefault="000C2967" w:rsidP="000C2967">
            <w:pPr>
              <w:ind w:left="3600"/>
              <w:rPr>
                <w:iCs/>
                <w:sz w:val="144"/>
                <w:szCs w:val="144"/>
              </w:rPr>
            </w:pPr>
            <w:r w:rsidRPr="000C2967">
              <w:rPr>
                <w:sz w:val="48"/>
                <w:szCs w:val="48"/>
              </w:rPr>
              <w:t xml:space="preserve">– </w:t>
            </w:r>
            <w:r w:rsidRPr="000C2967">
              <w:rPr>
                <w:i/>
                <w:iCs/>
                <w:sz w:val="48"/>
                <w:szCs w:val="48"/>
              </w:rPr>
              <w:t>Goldman Sachs</w:t>
            </w:r>
          </w:p>
          <w:p w:rsidR="000C2967" w:rsidRPr="000C2967" w:rsidRDefault="000C2967" w:rsidP="000C2967">
            <w:pPr>
              <w:jc w:val="center"/>
              <w:rPr>
                <w:sz w:val="48"/>
                <w:szCs w:val="48"/>
              </w:rPr>
            </w:pPr>
          </w:p>
        </w:tc>
      </w:tr>
      <w:tr w:rsidR="000C2967" w:rsidRPr="00970056" w:rsidTr="00970056">
        <w:trPr>
          <w:trHeight w:val="3456"/>
          <w:jc w:val="center"/>
        </w:trPr>
        <w:tc>
          <w:tcPr>
            <w:tcW w:w="7308" w:type="dxa"/>
            <w:vAlign w:val="center"/>
          </w:tcPr>
          <w:p w:rsidR="000C2967" w:rsidRPr="000C2967" w:rsidRDefault="000C2967" w:rsidP="000C2967">
            <w:pPr>
              <w:rPr>
                <w:sz w:val="48"/>
                <w:szCs w:val="48"/>
              </w:rPr>
            </w:pPr>
            <w:r w:rsidRPr="000C2967">
              <w:rPr>
                <w:sz w:val="48"/>
                <w:szCs w:val="48"/>
              </w:rPr>
              <w:t>When one teaches, two learn.</w:t>
            </w:r>
          </w:p>
          <w:p w:rsidR="000C2967" w:rsidRPr="000C2967" w:rsidRDefault="000C2967" w:rsidP="000C2967">
            <w:pPr>
              <w:ind w:left="3600" w:firstLine="720"/>
              <w:rPr>
                <w:sz w:val="48"/>
                <w:szCs w:val="48"/>
              </w:rPr>
            </w:pPr>
            <w:r w:rsidRPr="000C2967">
              <w:rPr>
                <w:sz w:val="48"/>
                <w:szCs w:val="48"/>
              </w:rPr>
              <w:t xml:space="preserve">– </w:t>
            </w:r>
            <w:r w:rsidRPr="000C2967">
              <w:rPr>
                <w:i/>
                <w:iCs/>
                <w:sz w:val="48"/>
                <w:szCs w:val="48"/>
              </w:rPr>
              <w:t xml:space="preserve">Robert Half </w:t>
            </w:r>
          </w:p>
          <w:p w:rsidR="000C2967" w:rsidRPr="000C2967" w:rsidRDefault="000C2967" w:rsidP="000C2967">
            <w:pPr>
              <w:jc w:val="center"/>
              <w:rPr>
                <w:sz w:val="48"/>
                <w:szCs w:val="48"/>
              </w:rPr>
            </w:pPr>
          </w:p>
        </w:tc>
        <w:tc>
          <w:tcPr>
            <w:tcW w:w="7308" w:type="dxa"/>
            <w:vAlign w:val="center"/>
          </w:tcPr>
          <w:p w:rsidR="000C2967" w:rsidRDefault="000C2967" w:rsidP="000C2967">
            <w:pPr>
              <w:rPr>
                <w:sz w:val="48"/>
                <w:szCs w:val="48"/>
              </w:rPr>
            </w:pPr>
            <w:r>
              <w:rPr>
                <w:sz w:val="48"/>
                <w:szCs w:val="48"/>
              </w:rPr>
              <w:t>Believe in kids and they will, flat out, amaze you.</w:t>
            </w:r>
          </w:p>
          <w:p w:rsidR="000C2967" w:rsidRPr="000C2967" w:rsidRDefault="000C2967" w:rsidP="000C2967">
            <w:pPr>
              <w:jc w:val="right"/>
              <w:rPr>
                <w:sz w:val="48"/>
                <w:szCs w:val="48"/>
              </w:rPr>
            </w:pPr>
            <w:r>
              <w:rPr>
                <w:sz w:val="48"/>
                <w:szCs w:val="48"/>
              </w:rPr>
              <w:t>-John A. Van de Walle</w:t>
            </w:r>
          </w:p>
        </w:tc>
      </w:tr>
      <w:tr w:rsidR="000C2967" w:rsidRPr="00970056" w:rsidTr="00461BE5">
        <w:trPr>
          <w:trHeight w:val="3456"/>
          <w:jc w:val="center"/>
        </w:trPr>
        <w:tc>
          <w:tcPr>
            <w:tcW w:w="7308" w:type="dxa"/>
            <w:vAlign w:val="center"/>
          </w:tcPr>
          <w:p w:rsidR="0075273B" w:rsidRPr="0075273B" w:rsidRDefault="0075273B" w:rsidP="0075273B">
            <w:pPr>
              <w:jc w:val="center"/>
              <w:rPr>
                <w:sz w:val="48"/>
                <w:szCs w:val="48"/>
              </w:rPr>
            </w:pPr>
            <w:r w:rsidRPr="0075273B">
              <w:rPr>
                <w:sz w:val="48"/>
                <w:szCs w:val="48"/>
                <w:bdr w:val="none" w:sz="0" w:space="0" w:color="auto" w:frame="1"/>
              </w:rPr>
              <w:t>Mathematics is no more computation than typing is literature.</w:t>
            </w:r>
          </w:p>
          <w:p w:rsidR="000C2967" w:rsidRPr="0075273B" w:rsidRDefault="0075273B" w:rsidP="0075273B">
            <w:pPr>
              <w:jc w:val="right"/>
              <w:rPr>
                <w:rFonts w:ascii="Arial" w:hAnsi="Arial"/>
                <w:sz w:val="18"/>
                <w:szCs w:val="18"/>
              </w:rPr>
            </w:pPr>
            <w:r w:rsidRPr="0075273B">
              <w:rPr>
                <w:rStyle w:val="Strong"/>
                <w:b w:val="0"/>
                <w:color w:val="000000"/>
                <w:sz w:val="48"/>
                <w:szCs w:val="48"/>
                <w:bdr w:val="none" w:sz="0" w:space="0" w:color="auto" w:frame="1"/>
              </w:rPr>
              <w:t xml:space="preserve">- John Allen </w:t>
            </w:r>
            <w:proofErr w:type="spellStart"/>
            <w:r w:rsidRPr="0075273B">
              <w:rPr>
                <w:rStyle w:val="Strong"/>
                <w:b w:val="0"/>
                <w:color w:val="000000"/>
                <w:sz w:val="48"/>
                <w:szCs w:val="48"/>
                <w:bdr w:val="none" w:sz="0" w:space="0" w:color="auto" w:frame="1"/>
              </w:rPr>
              <w:t>Paulos</w:t>
            </w:r>
            <w:proofErr w:type="spellEnd"/>
          </w:p>
        </w:tc>
        <w:tc>
          <w:tcPr>
            <w:tcW w:w="7308" w:type="dxa"/>
            <w:vAlign w:val="center"/>
          </w:tcPr>
          <w:p w:rsidR="00461BE5" w:rsidRPr="00461BE5" w:rsidRDefault="00461BE5" w:rsidP="00461BE5">
            <w:pPr>
              <w:rPr>
                <w:sz w:val="48"/>
                <w:szCs w:val="48"/>
              </w:rPr>
            </w:pPr>
            <w:r w:rsidRPr="00461BE5">
              <w:rPr>
                <w:rStyle w:val="apple-style-span"/>
                <w:bCs/>
                <w:iCs/>
                <w:color w:val="274E13"/>
                <w:sz w:val="48"/>
                <w:szCs w:val="48"/>
                <w:shd w:val="clear" w:color="auto" w:fill="FFFFFF"/>
              </w:rPr>
              <w:t>Obvious is the most dangerous word in mathematics.</w:t>
            </w:r>
          </w:p>
          <w:p w:rsidR="00461BE5" w:rsidRDefault="00461BE5" w:rsidP="00461BE5">
            <w:pPr>
              <w:shd w:val="clear" w:color="auto" w:fill="FFFFFF"/>
              <w:spacing w:line="277" w:lineRule="atLeast"/>
              <w:jc w:val="right"/>
              <w:rPr>
                <w:rFonts w:ascii="Arial" w:hAnsi="Arial" w:cs="Arial"/>
                <w:color w:val="000000"/>
                <w:sz w:val="20"/>
                <w:szCs w:val="20"/>
              </w:rPr>
            </w:pPr>
            <w:r w:rsidRPr="00461BE5">
              <w:rPr>
                <w:rStyle w:val="apple-style-span"/>
                <w:color w:val="274E13"/>
                <w:sz w:val="48"/>
                <w:szCs w:val="48"/>
              </w:rPr>
              <w:t>-E.T. Bell</w:t>
            </w:r>
          </w:p>
          <w:p w:rsidR="000C2967" w:rsidRDefault="000C2967" w:rsidP="000C2967">
            <w:pPr>
              <w:rPr>
                <w:sz w:val="48"/>
                <w:szCs w:val="48"/>
              </w:rPr>
            </w:pPr>
          </w:p>
        </w:tc>
      </w:tr>
      <w:tr w:rsidR="00461BE5" w:rsidRPr="00970056" w:rsidTr="00461BE5">
        <w:trPr>
          <w:trHeight w:val="3456"/>
          <w:jc w:val="center"/>
        </w:trPr>
        <w:tc>
          <w:tcPr>
            <w:tcW w:w="7308" w:type="dxa"/>
            <w:vAlign w:val="center"/>
          </w:tcPr>
          <w:p w:rsidR="008F7529" w:rsidRPr="008F7529" w:rsidRDefault="008F7529" w:rsidP="008F7529">
            <w:pPr>
              <w:jc w:val="center"/>
              <w:rPr>
                <w:sz w:val="48"/>
                <w:szCs w:val="48"/>
              </w:rPr>
            </w:pPr>
            <w:r w:rsidRPr="008F7529">
              <w:rPr>
                <w:sz w:val="48"/>
                <w:szCs w:val="48"/>
                <w:bdr w:val="none" w:sz="0" w:space="0" w:color="auto" w:frame="1"/>
              </w:rPr>
              <w:lastRenderedPageBreak/>
              <w:t>Pedagogy, like language itself, can either liberate or imprison ideas, inspire of suffocate constructive thinking.</w:t>
            </w:r>
          </w:p>
          <w:p w:rsidR="00461BE5" w:rsidRPr="008F7529" w:rsidRDefault="008F7529" w:rsidP="008F7529">
            <w:pPr>
              <w:jc w:val="right"/>
              <w:rPr>
                <w:rStyle w:val="apple-style-span"/>
                <w:sz w:val="18"/>
                <w:szCs w:val="18"/>
              </w:rPr>
            </w:pPr>
            <w:r w:rsidRPr="008F7529">
              <w:rPr>
                <w:rStyle w:val="Strong"/>
                <w:color w:val="000000"/>
                <w:sz w:val="48"/>
                <w:szCs w:val="48"/>
                <w:bdr w:val="none" w:sz="0" w:space="0" w:color="auto" w:frame="1"/>
              </w:rPr>
              <w:t xml:space="preserve">- </w:t>
            </w:r>
            <w:r w:rsidRPr="008F7529">
              <w:rPr>
                <w:rStyle w:val="Strong"/>
                <w:b w:val="0"/>
                <w:color w:val="000000"/>
                <w:sz w:val="48"/>
                <w:szCs w:val="48"/>
                <w:bdr w:val="none" w:sz="0" w:space="0" w:color="auto" w:frame="1"/>
              </w:rPr>
              <w:t>Hyman Bass</w:t>
            </w:r>
            <w:r w:rsidRPr="008F7529">
              <w:rPr>
                <w:sz w:val="48"/>
                <w:szCs w:val="48"/>
                <w:bdr w:val="none" w:sz="0" w:space="0" w:color="auto" w:frame="1"/>
              </w:rPr>
              <w:t>,</w:t>
            </w:r>
            <w:r w:rsidRPr="008F7529">
              <w:rPr>
                <w:rStyle w:val="apple-converted-space"/>
                <w:color w:val="000000"/>
                <w:sz w:val="48"/>
                <w:szCs w:val="48"/>
                <w:bdr w:val="none" w:sz="0" w:space="0" w:color="auto" w:frame="1"/>
              </w:rPr>
              <w:t> </w:t>
            </w:r>
            <w:r w:rsidRPr="008F7529">
              <w:rPr>
                <w:rStyle w:val="Emphasis"/>
                <w:color w:val="000000"/>
                <w:sz w:val="48"/>
                <w:szCs w:val="48"/>
                <w:bdr w:val="none" w:sz="0" w:space="0" w:color="auto" w:frame="1"/>
              </w:rPr>
              <w:t>from “Mathematicians as Educators”</w:t>
            </w:r>
          </w:p>
        </w:tc>
        <w:tc>
          <w:tcPr>
            <w:tcW w:w="7308" w:type="dxa"/>
            <w:vAlign w:val="center"/>
          </w:tcPr>
          <w:p w:rsidR="008F7529" w:rsidRPr="008F7529" w:rsidRDefault="008F7529" w:rsidP="008F7529">
            <w:pPr>
              <w:jc w:val="center"/>
              <w:rPr>
                <w:sz w:val="48"/>
                <w:szCs w:val="48"/>
              </w:rPr>
            </w:pPr>
            <w:r w:rsidRPr="008F7529">
              <w:rPr>
                <w:sz w:val="48"/>
                <w:szCs w:val="48"/>
                <w:bdr w:val="none" w:sz="0" w:space="0" w:color="auto" w:frame="1"/>
              </w:rPr>
              <w:t>It is the duty of all teachers, and of teachers of mathematics in particular, to expose their students to problems much more than to facts.</w:t>
            </w:r>
          </w:p>
          <w:p w:rsidR="00461BE5" w:rsidRPr="008F7529" w:rsidRDefault="008F7529" w:rsidP="008F7529">
            <w:pPr>
              <w:jc w:val="right"/>
              <w:rPr>
                <w:rStyle w:val="apple-style-span"/>
                <w:b/>
                <w:sz w:val="18"/>
                <w:szCs w:val="18"/>
              </w:rPr>
            </w:pPr>
            <w:r w:rsidRPr="008F7529">
              <w:rPr>
                <w:rStyle w:val="Strong"/>
                <w:b w:val="0"/>
                <w:color w:val="000000"/>
                <w:sz w:val="48"/>
                <w:szCs w:val="48"/>
                <w:bdr w:val="none" w:sz="0" w:space="0" w:color="auto" w:frame="1"/>
              </w:rPr>
              <w:t xml:space="preserve">- Paul </w:t>
            </w:r>
            <w:proofErr w:type="spellStart"/>
            <w:r w:rsidRPr="008F7529">
              <w:rPr>
                <w:rStyle w:val="Strong"/>
                <w:b w:val="0"/>
                <w:color w:val="000000"/>
                <w:sz w:val="48"/>
                <w:szCs w:val="48"/>
                <w:bdr w:val="none" w:sz="0" w:space="0" w:color="auto" w:frame="1"/>
              </w:rPr>
              <w:t>Halmos</w:t>
            </w:r>
            <w:proofErr w:type="spellEnd"/>
          </w:p>
        </w:tc>
      </w:tr>
      <w:tr w:rsidR="008F7529" w:rsidRPr="00970056" w:rsidTr="00461BE5">
        <w:trPr>
          <w:trHeight w:val="3456"/>
          <w:jc w:val="center"/>
        </w:trPr>
        <w:tc>
          <w:tcPr>
            <w:tcW w:w="7308" w:type="dxa"/>
            <w:vAlign w:val="center"/>
          </w:tcPr>
          <w:p w:rsidR="008F7529" w:rsidRPr="008F7529" w:rsidRDefault="008F7529" w:rsidP="008F7529">
            <w:pPr>
              <w:jc w:val="center"/>
              <w:rPr>
                <w:sz w:val="48"/>
                <w:szCs w:val="48"/>
              </w:rPr>
            </w:pPr>
            <w:r w:rsidRPr="008F7529">
              <w:rPr>
                <w:sz w:val="48"/>
                <w:szCs w:val="48"/>
              </w:rPr>
              <w:t>The teacher who is attempting to teach without inspiring the pupil to learn is hammering on cold iron.</w:t>
            </w:r>
          </w:p>
          <w:p w:rsidR="008F7529" w:rsidRPr="008F7529" w:rsidRDefault="008F7529" w:rsidP="008F7529">
            <w:pPr>
              <w:jc w:val="right"/>
              <w:rPr>
                <w:b/>
              </w:rPr>
            </w:pPr>
            <w:r w:rsidRPr="008F7529">
              <w:rPr>
                <w:rStyle w:val="Strong"/>
                <w:b w:val="0"/>
                <w:color w:val="000000"/>
                <w:sz w:val="48"/>
                <w:szCs w:val="48"/>
                <w:bdr w:val="none" w:sz="0" w:space="0" w:color="auto" w:frame="1"/>
              </w:rPr>
              <w:t>- Horace Mann</w:t>
            </w:r>
          </w:p>
        </w:tc>
        <w:tc>
          <w:tcPr>
            <w:tcW w:w="7308" w:type="dxa"/>
            <w:vAlign w:val="center"/>
          </w:tcPr>
          <w:p w:rsidR="008F7529" w:rsidRPr="0075273B" w:rsidRDefault="008F7529" w:rsidP="008F7529">
            <w:pPr>
              <w:jc w:val="center"/>
              <w:rPr>
                <w:sz w:val="36"/>
                <w:szCs w:val="36"/>
              </w:rPr>
            </w:pPr>
            <w:r w:rsidRPr="0075273B">
              <w:rPr>
                <w:sz w:val="36"/>
                <w:szCs w:val="36"/>
              </w:rPr>
              <w:t>We encourage children to read for enjoyment, yet we never encourage them to “math” for enjoyment. We teach kids that math is done fast, done only one way and if you don’t get the answer right, there’s something wrong with you. You would never teach reading this way.</w:t>
            </w:r>
          </w:p>
          <w:p w:rsidR="0075273B" w:rsidRPr="0075273B" w:rsidRDefault="0075273B" w:rsidP="0075273B">
            <w:pPr>
              <w:jc w:val="right"/>
              <w:rPr>
                <w:rStyle w:val="Strong"/>
                <w:b w:val="0"/>
                <w:color w:val="000000"/>
                <w:sz w:val="16"/>
                <w:szCs w:val="16"/>
                <w:bdr w:val="none" w:sz="0" w:space="0" w:color="auto" w:frame="1"/>
              </w:rPr>
            </w:pPr>
          </w:p>
          <w:p w:rsidR="008F7529" w:rsidRPr="0075273B" w:rsidRDefault="008F7529" w:rsidP="0075273B">
            <w:pPr>
              <w:jc w:val="right"/>
              <w:rPr>
                <w:sz w:val="36"/>
                <w:szCs w:val="36"/>
              </w:rPr>
            </w:pPr>
            <w:r w:rsidRPr="0075273B">
              <w:rPr>
                <w:rStyle w:val="Strong"/>
                <w:b w:val="0"/>
                <w:color w:val="000000"/>
                <w:sz w:val="36"/>
                <w:szCs w:val="36"/>
                <w:bdr w:val="none" w:sz="0" w:space="0" w:color="auto" w:frame="1"/>
              </w:rPr>
              <w:t xml:space="preserve">- Rachel </w:t>
            </w:r>
            <w:proofErr w:type="spellStart"/>
            <w:r w:rsidRPr="0075273B">
              <w:rPr>
                <w:rStyle w:val="Strong"/>
                <w:b w:val="0"/>
                <w:color w:val="000000"/>
                <w:sz w:val="36"/>
                <w:szCs w:val="36"/>
                <w:bdr w:val="none" w:sz="0" w:space="0" w:color="auto" w:frame="1"/>
              </w:rPr>
              <w:t>McAnallen</w:t>
            </w:r>
            <w:proofErr w:type="spellEnd"/>
            <w:r w:rsidRPr="0075273B">
              <w:rPr>
                <w:rStyle w:val="Strong"/>
                <w:b w:val="0"/>
                <w:color w:val="000000"/>
                <w:sz w:val="36"/>
                <w:szCs w:val="36"/>
                <w:bdr w:val="none" w:sz="0" w:space="0" w:color="auto" w:frame="1"/>
              </w:rPr>
              <w:t>, from “Math?  No Problem”</w:t>
            </w:r>
          </w:p>
        </w:tc>
      </w:tr>
      <w:tr w:rsidR="008F7529" w:rsidRPr="00970056" w:rsidTr="00461BE5">
        <w:trPr>
          <w:trHeight w:val="3456"/>
          <w:jc w:val="center"/>
        </w:trPr>
        <w:tc>
          <w:tcPr>
            <w:tcW w:w="7308" w:type="dxa"/>
            <w:vAlign w:val="center"/>
          </w:tcPr>
          <w:p w:rsidR="0075273B" w:rsidRPr="0075273B" w:rsidRDefault="0075273B" w:rsidP="0075273B">
            <w:pPr>
              <w:jc w:val="center"/>
              <w:rPr>
                <w:sz w:val="48"/>
                <w:szCs w:val="48"/>
              </w:rPr>
            </w:pPr>
            <w:r w:rsidRPr="0075273B">
              <w:rPr>
                <w:sz w:val="48"/>
                <w:szCs w:val="48"/>
                <w:bdr w:val="none" w:sz="0" w:space="0" w:color="auto" w:frame="1"/>
              </w:rPr>
              <w:t>Children need to do what “real” mathematicians do – explore and invent for the rest of their lives.</w:t>
            </w:r>
          </w:p>
          <w:p w:rsidR="008F7529" w:rsidRPr="0075273B" w:rsidRDefault="0075273B" w:rsidP="0075273B">
            <w:pPr>
              <w:jc w:val="right"/>
              <w:rPr>
                <w:sz w:val="48"/>
                <w:szCs w:val="48"/>
              </w:rPr>
            </w:pPr>
            <w:r w:rsidRPr="0075273B">
              <w:rPr>
                <w:rStyle w:val="Strong"/>
                <w:b w:val="0"/>
                <w:color w:val="000000"/>
                <w:sz w:val="48"/>
                <w:szCs w:val="48"/>
                <w:bdr w:val="none" w:sz="0" w:space="0" w:color="auto" w:frame="1"/>
              </w:rPr>
              <w:t>- Susan Ohanian</w:t>
            </w:r>
            <w:r w:rsidRPr="0075273B">
              <w:rPr>
                <w:sz w:val="48"/>
                <w:szCs w:val="48"/>
                <w:bdr w:val="none" w:sz="0" w:space="0" w:color="auto" w:frame="1"/>
              </w:rPr>
              <w:t>, from</w:t>
            </w:r>
            <w:r w:rsidRPr="0075273B">
              <w:rPr>
                <w:rStyle w:val="apple-converted-space"/>
                <w:i/>
                <w:iCs/>
                <w:color w:val="000000"/>
                <w:sz w:val="48"/>
                <w:szCs w:val="48"/>
                <w:bdr w:val="none" w:sz="0" w:space="0" w:color="auto" w:frame="1"/>
              </w:rPr>
              <w:t> </w:t>
            </w:r>
            <w:r w:rsidRPr="0075273B">
              <w:rPr>
                <w:rStyle w:val="Emphasis"/>
                <w:color w:val="000000"/>
                <w:sz w:val="48"/>
                <w:szCs w:val="48"/>
                <w:bdr w:val="none" w:sz="0" w:space="0" w:color="auto" w:frame="1"/>
              </w:rPr>
              <w:t>Garbage Pizzas, Patchwork Quilts and Math Magic</w:t>
            </w:r>
          </w:p>
        </w:tc>
        <w:tc>
          <w:tcPr>
            <w:tcW w:w="7308" w:type="dxa"/>
            <w:vAlign w:val="center"/>
          </w:tcPr>
          <w:p w:rsidR="0075273B" w:rsidRPr="0075273B" w:rsidRDefault="0075273B" w:rsidP="0075273B">
            <w:pPr>
              <w:jc w:val="center"/>
              <w:rPr>
                <w:rFonts w:ascii="Arial" w:hAnsi="Arial"/>
                <w:sz w:val="36"/>
                <w:szCs w:val="36"/>
              </w:rPr>
            </w:pPr>
            <w:r w:rsidRPr="0075273B">
              <w:rPr>
                <w:sz w:val="36"/>
                <w:szCs w:val="36"/>
                <w:bdr w:val="none" w:sz="0" w:space="0" w:color="auto" w:frame="1"/>
              </w:rPr>
              <w:t>Unless we want mathematics to continue to be viewed as something distinct and separate from the mainstream of culture and consisting of a bag of clever tricks or skills, we must change the way we relate to the general public and the way we teach mathematics.</w:t>
            </w:r>
          </w:p>
          <w:p w:rsidR="008F7529" w:rsidRPr="0075273B" w:rsidRDefault="0075273B" w:rsidP="0075273B">
            <w:pPr>
              <w:jc w:val="right"/>
              <w:rPr>
                <w:rFonts w:ascii="Arial" w:hAnsi="Arial"/>
                <w:sz w:val="18"/>
                <w:szCs w:val="18"/>
              </w:rPr>
            </w:pPr>
            <w:r w:rsidRPr="0075273B">
              <w:rPr>
                <w:rStyle w:val="Strong"/>
                <w:rFonts w:ascii="Georgia" w:hAnsi="Georgia" w:cs="Arial"/>
                <w:b w:val="0"/>
                <w:color w:val="000000"/>
                <w:sz w:val="36"/>
                <w:szCs w:val="36"/>
                <w:bdr w:val="none" w:sz="0" w:space="0" w:color="auto" w:frame="1"/>
              </w:rPr>
              <w:t>- Harald M. Ness, Jr.</w:t>
            </w:r>
            <w:r w:rsidRPr="0075273B">
              <w:rPr>
                <w:sz w:val="36"/>
                <w:szCs w:val="36"/>
                <w:bdr w:val="none" w:sz="0" w:space="0" w:color="auto" w:frame="1"/>
              </w:rPr>
              <w:t>,</w:t>
            </w:r>
            <w:r w:rsidRPr="0075273B">
              <w:rPr>
                <w:rStyle w:val="apple-converted-space"/>
                <w:rFonts w:ascii="Georgia" w:hAnsi="Georgia" w:cs="Arial"/>
                <w:color w:val="000000"/>
                <w:sz w:val="36"/>
                <w:szCs w:val="36"/>
                <w:bdr w:val="none" w:sz="0" w:space="0" w:color="auto" w:frame="1"/>
              </w:rPr>
              <w:t> </w:t>
            </w:r>
            <w:r w:rsidRPr="0075273B">
              <w:rPr>
                <w:rStyle w:val="Emphasis"/>
                <w:rFonts w:ascii="Georgia" w:hAnsi="Georgia" w:cs="Arial"/>
                <w:color w:val="000000"/>
                <w:sz w:val="36"/>
                <w:szCs w:val="36"/>
                <w:bdr w:val="none" w:sz="0" w:space="0" w:color="auto" w:frame="1"/>
              </w:rPr>
              <w:t>in “Mathematics: an integral part of our culture”,</w:t>
            </w:r>
          </w:p>
        </w:tc>
      </w:tr>
      <w:tr w:rsidR="00FE3BB7" w:rsidRPr="00970056" w:rsidTr="00461BE5">
        <w:trPr>
          <w:trHeight w:val="3456"/>
          <w:jc w:val="center"/>
        </w:trPr>
        <w:tc>
          <w:tcPr>
            <w:tcW w:w="7308" w:type="dxa"/>
            <w:vAlign w:val="center"/>
          </w:tcPr>
          <w:p w:rsidR="00FE3BB7" w:rsidRPr="00FE3BB7" w:rsidRDefault="00FE3BB7" w:rsidP="00FE3BB7">
            <w:pPr>
              <w:jc w:val="center"/>
              <w:rPr>
                <w:sz w:val="36"/>
                <w:szCs w:val="36"/>
              </w:rPr>
            </w:pPr>
            <w:r w:rsidRPr="00FE3BB7">
              <w:rPr>
                <w:sz w:val="36"/>
                <w:szCs w:val="36"/>
                <w:bdr w:val="none" w:sz="0" w:space="0" w:color="auto" w:frame="1"/>
              </w:rPr>
              <w:lastRenderedPageBreak/>
              <w:t>Mathematics is much more than computation with pencil and a paper and getting answers to routine exercises. In fact, it can easily be argued that computation, such as doing long division, is not mathematics at all. Calculators can do the same thing and calculators can only calculate – they cannot do mathematics.</w:t>
            </w:r>
          </w:p>
          <w:p w:rsidR="00FE3BB7" w:rsidRPr="00FE3BB7" w:rsidRDefault="00FE3BB7" w:rsidP="00FE3BB7">
            <w:pPr>
              <w:jc w:val="right"/>
              <w:rPr>
                <w:sz w:val="18"/>
                <w:szCs w:val="18"/>
              </w:rPr>
            </w:pPr>
            <w:r w:rsidRPr="00FE3BB7">
              <w:rPr>
                <w:sz w:val="36"/>
                <w:szCs w:val="36"/>
                <w:bdr w:val="none" w:sz="0" w:space="0" w:color="auto" w:frame="1"/>
              </w:rPr>
              <w:t>-</w:t>
            </w:r>
            <w:r w:rsidRPr="00FE3BB7">
              <w:rPr>
                <w:rStyle w:val="apple-converted-space"/>
                <w:color w:val="000000"/>
                <w:sz w:val="36"/>
                <w:szCs w:val="36"/>
                <w:bdr w:val="none" w:sz="0" w:space="0" w:color="auto" w:frame="1"/>
              </w:rPr>
              <w:t> </w:t>
            </w:r>
            <w:r w:rsidRPr="00FE3BB7">
              <w:rPr>
                <w:rStyle w:val="Strong"/>
                <w:b w:val="0"/>
                <w:color w:val="000000"/>
                <w:sz w:val="36"/>
                <w:szCs w:val="36"/>
                <w:bdr w:val="none" w:sz="0" w:space="0" w:color="auto" w:frame="1"/>
              </w:rPr>
              <w:t>John A. Van de Walle</w:t>
            </w:r>
          </w:p>
        </w:tc>
        <w:tc>
          <w:tcPr>
            <w:tcW w:w="7308" w:type="dxa"/>
            <w:vAlign w:val="center"/>
          </w:tcPr>
          <w:p w:rsidR="00FE3BB7" w:rsidRPr="0036112D" w:rsidRDefault="00FE3BB7" w:rsidP="00FE3BB7">
            <w:pPr>
              <w:jc w:val="center"/>
              <w:rPr>
                <w:rFonts w:ascii="Arial" w:hAnsi="Arial" w:cs="Arial"/>
                <w:color w:val="000000"/>
                <w:sz w:val="28"/>
                <w:szCs w:val="28"/>
                <w:shd w:val="clear" w:color="auto" w:fill="FFFFFF"/>
              </w:rPr>
            </w:pPr>
            <w:r w:rsidRPr="0036112D">
              <w:rPr>
                <w:rFonts w:ascii="Arial" w:hAnsi="Arial" w:cs="Arial"/>
                <w:color w:val="000000"/>
                <w:sz w:val="28"/>
                <w:szCs w:val="28"/>
                <w:shd w:val="clear" w:color="auto" w:fill="FFFFFF"/>
              </w:rPr>
              <w:t xml:space="preserve">One of the big misapprehensions about mathematics that we perpetrate in our classrooms is that the teacher always seems to know the answer to any problem that is discussed. This gives students the idea that there is a book somewhere with all the right answers to all of the interesting questions, and that teachers know those answers. And if one could get hold of the book, one would have everything settled. That's so unlike the true nature of mathematics. </w:t>
            </w:r>
          </w:p>
          <w:p w:rsidR="00FE3BB7" w:rsidRPr="00FE3BB7" w:rsidRDefault="00FE3BB7" w:rsidP="00FE3BB7">
            <w:pPr>
              <w:jc w:val="right"/>
              <w:rPr>
                <w:rFonts w:ascii="Arial" w:hAnsi="Arial" w:cs="Arial"/>
                <w:color w:val="000000"/>
                <w:sz w:val="32"/>
                <w:szCs w:val="32"/>
                <w:shd w:val="clear" w:color="auto" w:fill="FFFFFF"/>
              </w:rPr>
            </w:pPr>
            <w:r w:rsidRPr="0036112D">
              <w:rPr>
                <w:rFonts w:ascii="Arial" w:hAnsi="Arial" w:cs="Arial"/>
                <w:color w:val="000000"/>
                <w:sz w:val="28"/>
                <w:szCs w:val="28"/>
                <w:shd w:val="clear" w:color="auto" w:fill="FFFFFF"/>
              </w:rPr>
              <w:t xml:space="preserve">–Leon Albert </w:t>
            </w:r>
            <w:proofErr w:type="spellStart"/>
            <w:r w:rsidRPr="0036112D">
              <w:rPr>
                <w:rFonts w:ascii="Arial" w:hAnsi="Arial" w:cs="Arial"/>
                <w:color w:val="000000"/>
                <w:sz w:val="28"/>
                <w:szCs w:val="28"/>
                <w:shd w:val="clear" w:color="auto" w:fill="FFFFFF"/>
              </w:rPr>
              <w:t>Henkin</w:t>
            </w:r>
            <w:proofErr w:type="spellEnd"/>
          </w:p>
        </w:tc>
      </w:tr>
      <w:tr w:rsidR="00FE3BB7" w:rsidRPr="00970056" w:rsidTr="00461BE5">
        <w:trPr>
          <w:trHeight w:val="3456"/>
          <w:jc w:val="center"/>
        </w:trPr>
        <w:tc>
          <w:tcPr>
            <w:tcW w:w="7308" w:type="dxa"/>
            <w:vAlign w:val="center"/>
          </w:tcPr>
          <w:p w:rsidR="0036112D" w:rsidRDefault="0036112D" w:rsidP="0075273B">
            <w:pPr>
              <w:jc w:val="center"/>
              <w:rPr>
                <w:color w:val="000000"/>
                <w:sz w:val="40"/>
                <w:szCs w:val="40"/>
                <w:shd w:val="clear" w:color="auto" w:fill="FFFFFF"/>
              </w:rPr>
            </w:pPr>
            <w:r w:rsidRPr="0036112D">
              <w:rPr>
                <w:color w:val="000000"/>
                <w:sz w:val="40"/>
                <w:szCs w:val="40"/>
                <w:shd w:val="clear" w:color="auto" w:fill="FFFFFF"/>
              </w:rPr>
              <w:t>Learning to solve problems is the principal rea</w:t>
            </w:r>
            <w:r>
              <w:rPr>
                <w:color w:val="000000"/>
                <w:sz w:val="40"/>
                <w:szCs w:val="40"/>
                <w:shd w:val="clear" w:color="auto" w:fill="FFFFFF"/>
              </w:rPr>
              <w:t>son for studying mathematics.</w:t>
            </w:r>
          </w:p>
          <w:p w:rsidR="0036112D" w:rsidRPr="0036112D" w:rsidRDefault="0036112D" w:rsidP="0075273B">
            <w:pPr>
              <w:jc w:val="center"/>
              <w:rPr>
                <w:color w:val="000000"/>
                <w:sz w:val="16"/>
                <w:szCs w:val="16"/>
                <w:shd w:val="clear" w:color="auto" w:fill="FFFFFF"/>
              </w:rPr>
            </w:pPr>
          </w:p>
          <w:p w:rsidR="00FE3BB7" w:rsidRPr="0036112D" w:rsidRDefault="0036112D" w:rsidP="0036112D">
            <w:pPr>
              <w:jc w:val="right"/>
              <w:rPr>
                <w:sz w:val="40"/>
                <w:szCs w:val="40"/>
                <w:bdr w:val="none" w:sz="0" w:space="0" w:color="auto" w:frame="1"/>
              </w:rPr>
            </w:pPr>
            <w:r>
              <w:rPr>
                <w:color w:val="000000"/>
                <w:sz w:val="40"/>
                <w:szCs w:val="40"/>
                <w:shd w:val="clear" w:color="auto" w:fill="FFFFFF"/>
              </w:rPr>
              <w:t>-</w:t>
            </w:r>
            <w:r w:rsidRPr="0036112D">
              <w:rPr>
                <w:color w:val="000000"/>
                <w:sz w:val="40"/>
                <w:szCs w:val="40"/>
                <w:shd w:val="clear" w:color="auto" w:fill="FFFFFF"/>
              </w:rPr>
              <w:t>Position Paper on Basic Mathematical Skills. National Council of Supervisors of Mathematics, 1977</w:t>
            </w:r>
          </w:p>
        </w:tc>
        <w:tc>
          <w:tcPr>
            <w:tcW w:w="7308" w:type="dxa"/>
            <w:vAlign w:val="center"/>
          </w:tcPr>
          <w:p w:rsidR="0036112D" w:rsidRPr="0036112D" w:rsidRDefault="0036112D" w:rsidP="0075273B">
            <w:pPr>
              <w:jc w:val="center"/>
              <w:rPr>
                <w:color w:val="000000"/>
                <w:sz w:val="48"/>
                <w:szCs w:val="48"/>
                <w:shd w:val="clear" w:color="auto" w:fill="FFFFFF"/>
              </w:rPr>
            </w:pPr>
            <w:r w:rsidRPr="0036112D">
              <w:rPr>
                <w:color w:val="000000"/>
                <w:sz w:val="48"/>
                <w:szCs w:val="48"/>
                <w:shd w:val="clear" w:color="auto" w:fill="FFFFFF"/>
              </w:rPr>
              <w:t xml:space="preserve">It is clear that the chief end of mathematical study must be to make the students think. </w:t>
            </w:r>
          </w:p>
          <w:p w:rsidR="00FE3BB7" w:rsidRPr="0075273B" w:rsidRDefault="0036112D" w:rsidP="0036112D">
            <w:pPr>
              <w:jc w:val="right"/>
              <w:rPr>
                <w:sz w:val="36"/>
                <w:szCs w:val="36"/>
                <w:bdr w:val="none" w:sz="0" w:space="0" w:color="auto" w:frame="1"/>
              </w:rPr>
            </w:pPr>
            <w:r w:rsidRPr="0036112D">
              <w:rPr>
                <w:color w:val="000000"/>
                <w:sz w:val="48"/>
                <w:szCs w:val="48"/>
                <w:shd w:val="clear" w:color="auto" w:fill="FFFFFF"/>
              </w:rPr>
              <w:t>-John Wesley Young</w:t>
            </w:r>
          </w:p>
        </w:tc>
      </w:tr>
      <w:tr w:rsidR="00FE3BB7" w:rsidRPr="00970056" w:rsidTr="00461BE5">
        <w:trPr>
          <w:trHeight w:val="3456"/>
          <w:jc w:val="center"/>
        </w:trPr>
        <w:tc>
          <w:tcPr>
            <w:tcW w:w="7308" w:type="dxa"/>
            <w:vAlign w:val="center"/>
          </w:tcPr>
          <w:p w:rsidR="0036112D" w:rsidRPr="0036112D" w:rsidRDefault="0036112D" w:rsidP="0075273B">
            <w:pPr>
              <w:jc w:val="center"/>
              <w:rPr>
                <w:color w:val="000000"/>
                <w:sz w:val="48"/>
                <w:szCs w:val="48"/>
                <w:shd w:val="clear" w:color="auto" w:fill="FFFFFF"/>
              </w:rPr>
            </w:pPr>
            <w:r w:rsidRPr="0036112D">
              <w:rPr>
                <w:color w:val="000000"/>
                <w:sz w:val="48"/>
                <w:szCs w:val="48"/>
                <w:shd w:val="clear" w:color="auto" w:fill="FFFFFF"/>
              </w:rPr>
              <w:t>He who dares to teach must never cease to learn.</w:t>
            </w:r>
          </w:p>
          <w:p w:rsidR="00FE3BB7" w:rsidRPr="0075273B" w:rsidRDefault="0036112D" w:rsidP="0036112D">
            <w:pPr>
              <w:jc w:val="right"/>
              <w:rPr>
                <w:sz w:val="48"/>
                <w:szCs w:val="48"/>
                <w:bdr w:val="none" w:sz="0" w:space="0" w:color="auto" w:frame="1"/>
              </w:rPr>
            </w:pPr>
            <w:r w:rsidRPr="0036112D">
              <w:rPr>
                <w:color w:val="000000"/>
                <w:sz w:val="48"/>
                <w:szCs w:val="48"/>
                <w:shd w:val="clear" w:color="auto" w:fill="FFFFFF"/>
              </w:rPr>
              <w:t>-Adage</w:t>
            </w:r>
          </w:p>
        </w:tc>
        <w:tc>
          <w:tcPr>
            <w:tcW w:w="7308" w:type="dxa"/>
            <w:vAlign w:val="center"/>
          </w:tcPr>
          <w:p w:rsidR="0036112D" w:rsidRPr="0036112D" w:rsidRDefault="0036112D" w:rsidP="0075273B">
            <w:pPr>
              <w:jc w:val="center"/>
              <w:rPr>
                <w:color w:val="000000"/>
                <w:sz w:val="36"/>
                <w:szCs w:val="36"/>
                <w:shd w:val="clear" w:color="auto" w:fill="FFFFFF"/>
              </w:rPr>
            </w:pPr>
            <w:r w:rsidRPr="0036112D">
              <w:rPr>
                <w:color w:val="000000"/>
                <w:sz w:val="36"/>
                <w:szCs w:val="36"/>
                <w:shd w:val="clear" w:color="auto" w:fill="FFFFFF"/>
              </w:rPr>
              <w:t>It isn't enough just to learn—one must learn how to learn, how to learn without classrooms, without teachers, without textbooks. Learn, in short, how to think and analyze and decide and discover and create.</w:t>
            </w:r>
          </w:p>
          <w:p w:rsidR="00FE3BB7" w:rsidRPr="0075273B" w:rsidRDefault="0036112D" w:rsidP="0036112D">
            <w:pPr>
              <w:jc w:val="right"/>
              <w:rPr>
                <w:sz w:val="36"/>
                <w:szCs w:val="36"/>
                <w:bdr w:val="none" w:sz="0" w:space="0" w:color="auto" w:frame="1"/>
              </w:rPr>
            </w:pPr>
            <w:r w:rsidRPr="0036112D">
              <w:rPr>
                <w:color w:val="000000"/>
                <w:sz w:val="36"/>
                <w:szCs w:val="36"/>
                <w:shd w:val="clear" w:color="auto" w:fill="FFFFFF"/>
              </w:rPr>
              <w:t xml:space="preserve">-Michael </w:t>
            </w:r>
            <w:proofErr w:type="spellStart"/>
            <w:r w:rsidRPr="0036112D">
              <w:rPr>
                <w:color w:val="000000"/>
                <w:sz w:val="36"/>
                <w:szCs w:val="36"/>
                <w:shd w:val="clear" w:color="auto" w:fill="FFFFFF"/>
              </w:rPr>
              <w:t>Bassis</w:t>
            </w:r>
            <w:proofErr w:type="spellEnd"/>
            <w:r w:rsidRPr="0036112D">
              <w:rPr>
                <w:color w:val="000000"/>
                <w:sz w:val="36"/>
                <w:szCs w:val="36"/>
                <w:shd w:val="clear" w:color="auto" w:fill="FFFFFF"/>
              </w:rPr>
              <w:t>; American educator and author</w:t>
            </w:r>
          </w:p>
        </w:tc>
      </w:tr>
    </w:tbl>
    <w:p w:rsidR="005458EA" w:rsidRDefault="005458EA"/>
    <w:sectPr w:rsidR="005458EA" w:rsidSect="009700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1324F"/>
    <w:multiLevelType w:val="hybridMultilevel"/>
    <w:tmpl w:val="E9A01F30"/>
    <w:lvl w:ilvl="0" w:tplc="410A6952">
      <w:start w:val="1"/>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56"/>
    <w:rsid w:val="000C2967"/>
    <w:rsid w:val="0036112D"/>
    <w:rsid w:val="00461BE5"/>
    <w:rsid w:val="005458EA"/>
    <w:rsid w:val="0075273B"/>
    <w:rsid w:val="008F7529"/>
    <w:rsid w:val="009522C9"/>
    <w:rsid w:val="00970056"/>
    <w:rsid w:val="00F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DC790-01CC-4738-B1BA-4B2F8D40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61BE5"/>
  </w:style>
  <w:style w:type="paragraph" w:styleId="NormalWeb">
    <w:name w:val="Normal (Web)"/>
    <w:basedOn w:val="Normal"/>
    <w:uiPriority w:val="99"/>
    <w:semiHidden/>
    <w:unhideWhenUsed/>
    <w:rsid w:val="008F7529"/>
    <w:pPr>
      <w:spacing w:before="100" w:beforeAutospacing="1" w:after="100" w:afterAutospacing="1"/>
    </w:pPr>
  </w:style>
  <w:style w:type="character" w:styleId="Strong">
    <w:name w:val="Strong"/>
    <w:basedOn w:val="DefaultParagraphFont"/>
    <w:uiPriority w:val="22"/>
    <w:qFormat/>
    <w:rsid w:val="008F7529"/>
    <w:rPr>
      <w:b/>
      <w:bCs/>
    </w:rPr>
  </w:style>
  <w:style w:type="character" w:customStyle="1" w:styleId="apple-converted-space">
    <w:name w:val="apple-converted-space"/>
    <w:basedOn w:val="DefaultParagraphFont"/>
    <w:rsid w:val="008F7529"/>
  </w:style>
  <w:style w:type="character" w:styleId="Emphasis">
    <w:name w:val="Emphasis"/>
    <w:basedOn w:val="DefaultParagraphFont"/>
    <w:uiPriority w:val="20"/>
    <w:qFormat/>
    <w:rsid w:val="008F75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2232">
      <w:bodyDiv w:val="1"/>
      <w:marLeft w:val="0"/>
      <w:marRight w:val="0"/>
      <w:marTop w:val="0"/>
      <w:marBottom w:val="0"/>
      <w:divBdr>
        <w:top w:val="none" w:sz="0" w:space="0" w:color="auto"/>
        <w:left w:val="none" w:sz="0" w:space="0" w:color="auto"/>
        <w:bottom w:val="none" w:sz="0" w:space="0" w:color="auto"/>
        <w:right w:val="none" w:sz="0" w:space="0" w:color="auto"/>
      </w:divBdr>
    </w:div>
    <w:div w:id="626089147">
      <w:bodyDiv w:val="1"/>
      <w:marLeft w:val="0"/>
      <w:marRight w:val="0"/>
      <w:marTop w:val="0"/>
      <w:marBottom w:val="0"/>
      <w:divBdr>
        <w:top w:val="none" w:sz="0" w:space="0" w:color="auto"/>
        <w:left w:val="none" w:sz="0" w:space="0" w:color="auto"/>
        <w:bottom w:val="none" w:sz="0" w:space="0" w:color="auto"/>
        <w:right w:val="none" w:sz="0" w:space="0" w:color="auto"/>
      </w:divBdr>
    </w:div>
    <w:div w:id="685063248">
      <w:bodyDiv w:val="1"/>
      <w:marLeft w:val="0"/>
      <w:marRight w:val="0"/>
      <w:marTop w:val="0"/>
      <w:marBottom w:val="0"/>
      <w:divBdr>
        <w:top w:val="none" w:sz="0" w:space="0" w:color="auto"/>
        <w:left w:val="none" w:sz="0" w:space="0" w:color="auto"/>
        <w:bottom w:val="none" w:sz="0" w:space="0" w:color="auto"/>
        <w:right w:val="none" w:sz="0" w:space="0" w:color="auto"/>
      </w:divBdr>
    </w:div>
    <w:div w:id="1081293340">
      <w:bodyDiv w:val="1"/>
      <w:marLeft w:val="0"/>
      <w:marRight w:val="0"/>
      <w:marTop w:val="0"/>
      <w:marBottom w:val="0"/>
      <w:divBdr>
        <w:top w:val="none" w:sz="0" w:space="0" w:color="auto"/>
        <w:left w:val="none" w:sz="0" w:space="0" w:color="auto"/>
        <w:bottom w:val="none" w:sz="0" w:space="0" w:color="auto"/>
        <w:right w:val="none" w:sz="0" w:space="0" w:color="auto"/>
      </w:divBdr>
    </w:div>
    <w:div w:id="1508865648">
      <w:bodyDiv w:val="1"/>
      <w:marLeft w:val="0"/>
      <w:marRight w:val="0"/>
      <w:marTop w:val="0"/>
      <w:marBottom w:val="0"/>
      <w:divBdr>
        <w:top w:val="none" w:sz="0" w:space="0" w:color="auto"/>
        <w:left w:val="none" w:sz="0" w:space="0" w:color="auto"/>
        <w:bottom w:val="none" w:sz="0" w:space="0" w:color="auto"/>
        <w:right w:val="none" w:sz="0" w:space="0" w:color="auto"/>
      </w:divBdr>
    </w:div>
    <w:div w:id="1549564180">
      <w:bodyDiv w:val="1"/>
      <w:marLeft w:val="0"/>
      <w:marRight w:val="0"/>
      <w:marTop w:val="0"/>
      <w:marBottom w:val="0"/>
      <w:divBdr>
        <w:top w:val="none" w:sz="0" w:space="0" w:color="auto"/>
        <w:left w:val="none" w:sz="0" w:space="0" w:color="auto"/>
        <w:bottom w:val="none" w:sz="0" w:space="0" w:color="auto"/>
        <w:right w:val="none" w:sz="0" w:space="0" w:color="auto"/>
      </w:divBdr>
    </w:div>
    <w:div w:id="1601600764">
      <w:bodyDiv w:val="1"/>
      <w:marLeft w:val="0"/>
      <w:marRight w:val="0"/>
      <w:marTop w:val="0"/>
      <w:marBottom w:val="0"/>
      <w:divBdr>
        <w:top w:val="none" w:sz="0" w:space="0" w:color="auto"/>
        <w:left w:val="none" w:sz="0" w:space="0" w:color="auto"/>
        <w:bottom w:val="none" w:sz="0" w:space="0" w:color="auto"/>
        <w:right w:val="none" w:sz="0" w:space="0" w:color="auto"/>
      </w:divBdr>
    </w:div>
    <w:div w:id="1913001098">
      <w:bodyDiv w:val="1"/>
      <w:marLeft w:val="0"/>
      <w:marRight w:val="0"/>
      <w:marTop w:val="0"/>
      <w:marBottom w:val="0"/>
      <w:divBdr>
        <w:top w:val="none" w:sz="0" w:space="0" w:color="auto"/>
        <w:left w:val="none" w:sz="0" w:space="0" w:color="auto"/>
        <w:bottom w:val="none" w:sz="0" w:space="0" w:color="auto"/>
        <w:right w:val="none" w:sz="0" w:space="0" w:color="auto"/>
      </w:divBdr>
    </w:div>
    <w:div w:id="1916090982">
      <w:bodyDiv w:val="1"/>
      <w:marLeft w:val="0"/>
      <w:marRight w:val="0"/>
      <w:marTop w:val="0"/>
      <w:marBottom w:val="0"/>
      <w:divBdr>
        <w:top w:val="none" w:sz="0" w:space="0" w:color="auto"/>
        <w:left w:val="none" w:sz="0" w:space="0" w:color="auto"/>
        <w:bottom w:val="none" w:sz="0" w:space="0" w:color="auto"/>
        <w:right w:val="none" w:sz="0" w:space="0" w:color="auto"/>
      </w:divBdr>
    </w:div>
    <w:div w:id="19851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AE5CABC7AB24B85B741258C32403E" ma:contentTypeVersion="3" ma:contentTypeDescription="Create a new document." ma:contentTypeScope="" ma:versionID="3c5afb717434c1549b2e910415d86b53">
  <xsd:schema xmlns:xsd="http://www.w3.org/2001/XMLSchema" xmlns:xs="http://www.w3.org/2001/XMLSchema" xmlns:p="http://schemas.microsoft.com/office/2006/metadata/properties" xmlns:ns1="http://schemas.microsoft.com/sharepoint/v3" xmlns:ns2="b239fe65-7810-41e9-baf5-8276c032ff27" targetNamespace="http://schemas.microsoft.com/office/2006/metadata/properties" ma:root="true" ma:fieldsID="d31c7a31c2af8464e368885dafdcc85e" ns1:_="" ns2:_="">
    <xsd:import namespace="http://schemas.microsoft.com/sharepoint/v3"/>
    <xsd:import namespace="b239fe65-7810-41e9-baf5-8276c032ff2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39fe65-7810-41e9-baf5-8276c032ff2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C8D8C-AE56-451D-B716-6386B3FD100D}"/>
</file>

<file path=customXml/itemProps2.xml><?xml version="1.0" encoding="utf-8"?>
<ds:datastoreItem xmlns:ds="http://schemas.openxmlformats.org/officeDocument/2006/customXml" ds:itemID="{E6D6032C-396F-455D-AA40-051616743CE2}"/>
</file>

<file path=customXml/itemProps3.xml><?xml version="1.0" encoding="utf-8"?>
<ds:datastoreItem xmlns:ds="http://schemas.openxmlformats.org/officeDocument/2006/customXml" ds:itemID="{5F02897C-9E03-4FFC-8673-5D28490586BD}"/>
</file>

<file path=docProps/app.xml><?xml version="1.0" encoding="utf-8"?>
<Properties xmlns="http://schemas.openxmlformats.org/officeDocument/2006/extended-properties" xmlns:vt="http://schemas.openxmlformats.org/officeDocument/2006/docPropsVTypes">
  <Template>Normal.dotm</Template>
  <TotalTime>1</TotalTime>
  <Pages>6</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Melissa Stewart</cp:lastModifiedBy>
  <cp:revision>2</cp:revision>
  <dcterms:created xsi:type="dcterms:W3CDTF">2015-04-27T13:57:00Z</dcterms:created>
  <dcterms:modified xsi:type="dcterms:W3CDTF">2015-04-27T13:57:00Z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0x010100D76AE5CABC7AB24B85B741258C32403E</vt:lpwstr>
  </property>
</Properties>
</file>